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Pr="00402151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30AE877F" w14:textId="33AB0EC6" w:rsidR="00402151" w:rsidRPr="0020228B" w:rsidRDefault="00B637ED" w:rsidP="0020228B">
      <w:pPr>
        <w:pStyle w:val="afc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0" w:name="_Toc34113992"/>
      <w:r w:rsidRPr="0020228B">
        <w:rPr>
          <w:rFonts w:ascii="David" w:hAnsi="David" w:cs="David"/>
          <w:b/>
          <w:bCs/>
          <w:sz w:val="28"/>
          <w:szCs w:val="28"/>
          <w:rtl/>
        </w:rPr>
        <w:t xml:space="preserve">קול קורא </w:t>
      </w:r>
      <w:r w:rsidR="0020228B" w:rsidRPr="0020228B">
        <w:rPr>
          <w:rFonts w:ascii="David" w:hAnsi="David" w:cs="David" w:hint="cs"/>
          <w:b/>
          <w:bCs/>
          <w:sz w:val="28"/>
          <w:szCs w:val="28"/>
          <w:rtl/>
        </w:rPr>
        <w:t>4/2023</w:t>
      </w:r>
      <w:r w:rsidRPr="0020228B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402151" w:rsidRPr="0020228B">
        <w:rPr>
          <w:rFonts w:ascii="David" w:hAnsi="David" w:cs="David"/>
          <w:b/>
          <w:bCs/>
          <w:sz w:val="28"/>
          <w:szCs w:val="28"/>
          <w:rtl/>
        </w:rPr>
        <w:t>למימון מחקרים בתחום האנרגיה ומדעי האדמה והים</w:t>
      </w:r>
    </w:p>
    <w:p w14:paraId="798C03E8" w14:textId="14189B23"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bookmarkStart w:id="1" w:name="_Toc34113986"/>
      <w:bookmarkEnd w:id="0"/>
      <w:bookmarkEnd w:id="1"/>
      <w:r w:rsidRPr="0020228B">
        <w:rPr>
          <w:rFonts w:ascii="David" w:hAnsi="David"/>
          <w:color w:val="000000" w:themeColor="text1"/>
          <w:szCs w:val="24"/>
          <w:rtl/>
        </w:rPr>
        <w:t>משרד האנרגיה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והתשתיות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cs"/>
          <w:color w:val="000000" w:themeColor="text1"/>
          <w:szCs w:val="24"/>
          <w:rtl/>
        </w:rPr>
        <w:t>יחידת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המדע</w:t>
      </w:r>
      <w:r w:rsidRPr="0020228B">
        <w:rPr>
          <w:rFonts w:ascii="David" w:hAnsi="David" w:hint="cs"/>
          <w:color w:val="000000" w:themeColor="text1"/>
          <w:szCs w:val="24"/>
          <w:rtl/>
        </w:rPr>
        <w:t>ן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הראשי</w:t>
      </w:r>
      <w:r w:rsidRPr="0020228B">
        <w:rPr>
          <w:rFonts w:ascii="David" w:hAnsi="David" w:hint="cs"/>
          <w:color w:val="000000" w:themeColor="text1"/>
          <w:szCs w:val="24"/>
          <w:rtl/>
        </w:rPr>
        <w:t>,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קול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קורא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למימון מחקרים בתחומי האנרגיה ומדעי האדמה והים.</w:t>
      </w:r>
    </w:p>
    <w:p w14:paraId="0B7ED6FE" w14:textId="77777777" w:rsidR="0020228B" w:rsidRDefault="0020228B" w:rsidP="0020228B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ind w:left="432" w:hanging="432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האנרגיה </w:t>
      </w:r>
      <w:r>
        <w:rPr>
          <w:rFonts w:ascii="David" w:hAnsi="David" w:hint="cs"/>
          <w:color w:val="000000" w:themeColor="text1"/>
          <w:szCs w:val="24"/>
          <w:rtl/>
        </w:rPr>
        <w:t xml:space="preserve">והתשתיות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הינה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הזרוע הטכנולוגית של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ומהווה את האסמכתא המקצועית שעל בסיסה נבנית מדיניות ארוכת הטווח, מוטת טכנולוגיה, בתחומי האנרגיה ומדעי האדמה והים של מדינת ישראל.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 שואפת לשמר ולפתח את התשתיות הפיזיות, האנושיות והטכנולוגיות של ישראל, תוך תכנון ובניית כלים שיאפשרו את מימוש מדיניות המשרד</w:t>
      </w:r>
      <w:r>
        <w:rPr>
          <w:rFonts w:ascii="David" w:hAnsi="David" w:hint="cs"/>
          <w:color w:val="000000" w:themeColor="text1"/>
          <w:szCs w:val="24"/>
          <w:rtl/>
        </w:rPr>
        <w:t>,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בין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היתר,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השקעה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במו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"פ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באקדמיה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.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לצורך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קידום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אלה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מעוניין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לקבל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האנרגיה</w:t>
      </w:r>
      <w:r>
        <w:rPr>
          <w:rFonts w:ascii="David" w:hAnsi="David" w:hint="cs"/>
          <w:color w:val="000000" w:themeColor="text1"/>
          <w:szCs w:val="24"/>
          <w:rtl/>
        </w:rPr>
        <w:t xml:space="preserve"> והמים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מדעי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האדמה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והים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כפי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שיפורט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להלן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</w:p>
    <w:p w14:paraId="597F7BAA" w14:textId="2FC6B0BB" w:rsidR="0020228B" w:rsidRPr="0020228B" w:rsidRDefault="0020228B" w:rsidP="0020228B">
      <w:pPr>
        <w:pStyle w:val="ae"/>
        <w:numPr>
          <w:ilvl w:val="1"/>
          <w:numId w:val="12"/>
        </w:numPr>
        <w:spacing w:line="360" w:lineRule="auto"/>
        <w:ind w:left="432" w:hanging="432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 xml:space="preserve">במסגרת 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קול קורא זה </w:t>
      </w:r>
      <w:r>
        <w:rPr>
          <w:rFonts w:ascii="David" w:hAnsi="David" w:hint="cs"/>
          <w:color w:val="000000" w:themeColor="text1"/>
          <w:szCs w:val="24"/>
          <w:rtl/>
        </w:rPr>
        <w:t>יבוצעו שיתופי פעולה בין המשרד לבין משרדים וגורמים אחרים בהתאם למפורט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 להלן:</w:t>
      </w:r>
    </w:p>
    <w:p w14:paraId="0AB802C0" w14:textId="77777777" w:rsidR="0020228B" w:rsidRPr="0020228B" w:rsidRDefault="0020228B" w:rsidP="0020228B">
      <w:pPr>
        <w:spacing w:line="360" w:lineRule="auto"/>
        <w:ind w:left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eastAsia"/>
          <w:color w:val="000000" w:themeColor="text1"/>
          <w:szCs w:val="24"/>
          <w:rtl/>
        </w:rPr>
        <w:t>שיתוף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פעולה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בינמשרדי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(בתלות בזמינות תקציבית) עם המשרדים הבאים:</w:t>
      </w:r>
    </w:p>
    <w:p w14:paraId="504E38FF" w14:textId="77777777"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/>
          <w:color w:val="000000" w:themeColor="text1"/>
          <w:szCs w:val="24"/>
          <w:rtl/>
        </w:rPr>
        <w:t>משרד הביטחון</w:t>
      </w:r>
      <w:r w:rsidRPr="00BC358E">
        <w:rPr>
          <w:rFonts w:ascii="David" w:hAnsi="David" w:hint="cs"/>
          <w:color w:val="000000" w:themeColor="text1"/>
          <w:szCs w:val="24"/>
          <w:rtl/>
        </w:rPr>
        <w:t>,</w:t>
      </w:r>
      <w:r w:rsidRPr="00BC358E">
        <w:rPr>
          <w:rFonts w:ascii="David" w:hAnsi="David"/>
          <w:color w:val="000000" w:themeColor="text1"/>
          <w:szCs w:val="24"/>
          <w:rtl/>
        </w:rPr>
        <w:t xml:space="preserve"> (ועדת ההיגוי הבינמשרדית לרעידות אדמה, רשות החירום הלאומית)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 - </w:t>
      </w:r>
      <w:r w:rsidRPr="00BC358E">
        <w:rPr>
          <w:rFonts w:ascii="David" w:hAnsi="David"/>
          <w:color w:val="000000" w:themeColor="text1"/>
          <w:szCs w:val="24"/>
          <w:rtl/>
        </w:rPr>
        <w:t>בנושאים הקשורים להערכות לרעידות אדמה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63ED5FC8" w14:textId="77777777"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המשרד להגנת הסביבה, משרד המדע ומשרד החקלאות - בנושאים הקשורים ל-</w:t>
      </w:r>
      <w:r w:rsidRPr="00BC358E">
        <w:rPr>
          <w:rFonts w:ascii="David" w:hAnsi="David"/>
          <w:color w:val="000000" w:themeColor="text1"/>
          <w:szCs w:val="24"/>
        </w:rPr>
        <w:t>Water-Energy-Food Ecosystems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248070FF" w14:textId="77777777" w:rsidR="0020228B" w:rsidRPr="00BC358E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משרד החקלאות בנושאים הקשורים לחקלאות</w:t>
      </w:r>
      <w:r>
        <w:rPr>
          <w:rFonts w:ascii="David" w:hAnsi="David" w:hint="cs"/>
          <w:color w:val="000000" w:themeColor="text1"/>
          <w:szCs w:val="24"/>
          <w:rtl/>
        </w:rPr>
        <w:t xml:space="preserve"> וטיפול בפסולת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6E7BAB58" w14:textId="77777777" w:rsidR="0020228B" w:rsidRPr="00A44DE7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 xml:space="preserve">המשרד להגנת הסביבה, בנושאים הקשורים </w:t>
      </w:r>
      <w:r w:rsidRPr="00A44DE7">
        <w:rPr>
          <w:rFonts w:ascii="David" w:hAnsi="David"/>
          <w:color w:val="000000" w:themeColor="text1"/>
          <w:szCs w:val="24"/>
          <w:rtl/>
        </w:rPr>
        <w:t>לסביבה, אקולוגיה, אקלים</w:t>
      </w:r>
      <w:r>
        <w:rPr>
          <w:rFonts w:ascii="David" w:hAnsi="David" w:hint="cs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/>
          <w:color w:val="000000" w:themeColor="text1"/>
          <w:szCs w:val="24"/>
          <w:rtl/>
        </w:rPr>
        <w:t>טיפול בפסולת</w:t>
      </w:r>
      <w:r>
        <w:rPr>
          <w:rFonts w:ascii="David" w:hAnsi="David" w:hint="cs"/>
          <w:color w:val="000000" w:themeColor="text1"/>
          <w:szCs w:val="24"/>
          <w:rtl/>
        </w:rPr>
        <w:t xml:space="preserve"> ושפכים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. </w:t>
      </w:r>
    </w:p>
    <w:p w14:paraId="19693E77" w14:textId="77777777" w:rsidR="0020228B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>רשות הטבע והגנים, בנושאים הקשורים לאקולוגיה וסביבה</w:t>
      </w:r>
      <w:r>
        <w:rPr>
          <w:rFonts w:ascii="David" w:hAnsi="David" w:hint="cs"/>
          <w:color w:val="000000" w:themeColor="text1"/>
          <w:szCs w:val="24"/>
          <w:rtl/>
        </w:rPr>
        <w:t>.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 </w:t>
      </w:r>
    </w:p>
    <w:p w14:paraId="758E197E" w14:textId="77777777" w:rsidR="0020228B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724E6">
        <w:rPr>
          <w:rFonts w:ascii="David" w:hAnsi="David"/>
          <w:color w:val="000000" w:themeColor="text1"/>
          <w:szCs w:val="24"/>
          <w:rtl/>
        </w:rPr>
        <w:t>רשות המים –</w:t>
      </w:r>
      <w:r>
        <w:rPr>
          <w:rFonts w:ascii="David" w:hAnsi="David" w:hint="cs"/>
          <w:color w:val="000000" w:themeColor="text1"/>
          <w:szCs w:val="24"/>
          <w:rtl/>
        </w:rPr>
        <w:t xml:space="preserve"> בנושאים הקשורים למשק המים ולטיפול שפכים.</w:t>
      </w:r>
    </w:p>
    <w:p w14:paraId="6774F4CD" w14:textId="77777777" w:rsidR="0020228B" w:rsidRPr="002724E6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>השירות המטאורולוגי בנושאים הנוגעים לאקלים ותחומי הפעילות של השירות.</w:t>
      </w:r>
    </w:p>
    <w:p w14:paraId="0CE04A65" w14:textId="77777777" w:rsidR="0020228B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3A0889">
        <w:rPr>
          <w:rFonts w:ascii="David" w:hAnsi="David" w:hint="eastAsia"/>
          <w:color w:val="000000" w:themeColor="text1"/>
          <w:szCs w:val="24"/>
          <w:rtl/>
        </w:rPr>
        <w:t>משרדים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3A0889">
        <w:rPr>
          <w:rFonts w:ascii="David" w:hAnsi="David" w:hint="eastAsia"/>
          <w:color w:val="000000" w:themeColor="text1"/>
          <w:szCs w:val="24"/>
          <w:rtl/>
        </w:rPr>
        <w:t>אלה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רשאים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לקחת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חלק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בהליך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השיפוט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בנושאים הרלוונטיים,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ולעקוב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אחר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התקדמות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במחקרים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לאורכם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</w:p>
    <w:p w14:paraId="1392CA14" w14:textId="27224027" w:rsidR="0020228B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 w:hint="cs"/>
          <w:color w:val="000000" w:themeColor="text1"/>
          <w:szCs w:val="24"/>
          <w:rtl/>
        </w:rPr>
        <w:t>משרדים נוספים, אשר אינם מנויים על המשרדים לעיל, יוכלו להיות שותפים להליך השיפוט באם ירצו בכך, ככל ותהיינה הצעות הנוגעות לתחומי אחריות משרדם.</w:t>
      </w:r>
    </w:p>
    <w:p w14:paraId="6803F261" w14:textId="77777777" w:rsidR="0020228B" w:rsidRPr="004607AC" w:rsidRDefault="0020228B" w:rsidP="0020228B">
      <w:pPr>
        <w:pStyle w:val="ae"/>
        <w:spacing w:line="360" w:lineRule="auto"/>
        <w:ind w:left="1196"/>
        <w:jc w:val="both"/>
        <w:outlineLvl w:val="0"/>
        <w:rPr>
          <w:rFonts w:ascii="David" w:hAnsi="David"/>
          <w:color w:val="000000" w:themeColor="text1"/>
          <w:szCs w:val="24"/>
        </w:rPr>
      </w:pPr>
    </w:p>
    <w:p w14:paraId="015F1C63" w14:textId="77777777" w:rsidR="0020228B" w:rsidRPr="0020228B" w:rsidRDefault="0020228B" w:rsidP="0020228B">
      <w:pPr>
        <w:spacing w:line="360" w:lineRule="auto"/>
        <w:ind w:firstLine="42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/>
          <w:color w:val="000000" w:themeColor="text1"/>
          <w:szCs w:val="24"/>
          <w:rtl/>
        </w:rPr>
        <w:t>שיתו</w:t>
      </w:r>
      <w:r w:rsidRPr="0020228B">
        <w:rPr>
          <w:rFonts w:ascii="David" w:hAnsi="David" w:hint="eastAsia"/>
          <w:color w:val="000000" w:themeColor="text1"/>
          <w:szCs w:val="24"/>
          <w:rtl/>
        </w:rPr>
        <w:t>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פעולה עם גורמים בינלאומיים רלוונטיים, ביניהם: </w:t>
      </w:r>
    </w:p>
    <w:p w14:paraId="38D0C181" w14:textId="77777777"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תכנית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הנציבות האירופית </w:t>
      </w:r>
      <w:r w:rsidRPr="004607AC">
        <w:rPr>
          <w:rFonts w:ascii="David" w:hAnsi="David"/>
          <w:color w:val="000000" w:themeColor="text1"/>
          <w:szCs w:val="24"/>
        </w:rPr>
        <w:t>Horizon-Europe</w:t>
      </w:r>
      <w:r w:rsidRPr="004607AC">
        <w:rPr>
          <w:rFonts w:ascii="David" w:hAnsi="David"/>
          <w:color w:val="000000" w:themeColor="text1"/>
          <w:szCs w:val="24"/>
          <w:rtl/>
        </w:rPr>
        <w:t>:</w:t>
      </w:r>
      <w:r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Partnerships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Horizon Europe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(</w:t>
      </w:r>
      <w:r w:rsidRPr="004607AC">
        <w:rPr>
          <w:rFonts w:ascii="David" w:hAnsi="David"/>
          <w:color w:val="000000" w:themeColor="text1"/>
          <w:szCs w:val="24"/>
        </w:rPr>
        <w:t xml:space="preserve">CETP, </w:t>
      </w:r>
      <w:r w:rsidRPr="0048643D">
        <w:rPr>
          <w:rFonts w:ascii="David" w:hAnsi="David"/>
          <w:color w:val="000000" w:themeColor="text1"/>
          <w:szCs w:val="24"/>
        </w:rPr>
        <w:t>Era-net, M Era-net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, </w:t>
      </w:r>
      <w:r w:rsidRPr="004607AC">
        <w:rPr>
          <w:rFonts w:ascii="David" w:hAnsi="David"/>
          <w:color w:val="000000" w:themeColor="text1"/>
          <w:szCs w:val="24"/>
        </w:rPr>
        <w:t>Water4All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), </w:t>
      </w:r>
      <w:r w:rsidRPr="004607AC">
        <w:rPr>
          <w:rFonts w:ascii="David" w:hAnsi="David"/>
          <w:color w:val="000000" w:themeColor="text1"/>
          <w:szCs w:val="24"/>
        </w:rPr>
        <w:t>Horizon Europe Missions</w:t>
      </w:r>
      <w:r>
        <w:rPr>
          <w:rFonts w:ascii="David" w:hAnsi="David"/>
          <w:color w:val="000000" w:themeColor="text1"/>
          <w:szCs w:val="24"/>
        </w:rPr>
        <w:t>)</w:t>
      </w:r>
    </w:p>
    <w:p w14:paraId="3B9C4CE7" w14:textId="77777777"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4607AC">
        <w:rPr>
          <w:rFonts w:ascii="David" w:hAnsi="David"/>
          <w:color w:val="000000" w:themeColor="text1"/>
          <w:szCs w:val="24"/>
        </w:rPr>
        <w:t>JRC-IET (Joint Research</w:t>
      </w:r>
      <w:r>
        <w:rPr>
          <w:rFonts w:ascii="David" w:hAnsi="David"/>
          <w:color w:val="000000" w:themeColor="text1"/>
          <w:szCs w:val="24"/>
        </w:rPr>
        <w:t xml:space="preserve"> </w:t>
      </w:r>
      <w:r w:rsidRPr="004607AC">
        <w:rPr>
          <w:rFonts w:ascii="David" w:hAnsi="David"/>
          <w:color w:val="000000" w:themeColor="text1"/>
          <w:szCs w:val="24"/>
        </w:rPr>
        <w:t>Center</w:t>
      </w:r>
      <w:r>
        <w:rPr>
          <w:rFonts w:ascii="David" w:hAnsi="David"/>
          <w:color w:val="000000" w:themeColor="text1"/>
          <w:szCs w:val="24"/>
        </w:rPr>
        <w:t xml:space="preserve"> (Institute of Energy and Transport)</w:t>
      </w:r>
      <w:r w:rsidRPr="004607AC">
        <w:rPr>
          <w:rFonts w:ascii="David" w:hAnsi="David"/>
          <w:color w:val="000000" w:themeColor="text1"/>
          <w:szCs w:val="24"/>
        </w:rPr>
        <w:br/>
        <w:t xml:space="preserve"> 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של הנציבות האיחוד האירופי. </w:t>
      </w:r>
    </w:p>
    <w:p w14:paraId="763F1374" w14:textId="77777777"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/>
          <w:color w:val="000000" w:themeColor="text1"/>
          <w:szCs w:val="24"/>
          <w:rtl/>
        </w:rPr>
        <w:t xml:space="preserve">שת"פ עם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מעבדות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לאומיות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ואוניברסיטאות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ארה"ב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או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באירופה</w:t>
      </w:r>
      <w:r>
        <w:rPr>
          <w:rFonts w:ascii="David" w:hAnsi="David" w:hint="cs"/>
          <w:color w:val="000000" w:themeColor="text1"/>
          <w:szCs w:val="24"/>
          <w:rtl/>
        </w:rPr>
        <w:t>.</w:t>
      </w:r>
    </w:p>
    <w:p w14:paraId="6CDA4BAA" w14:textId="77777777"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שת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"פ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אקדמי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עם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גופי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ופיתוח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במרוקו</w:t>
      </w:r>
      <w:r>
        <w:rPr>
          <w:rFonts w:ascii="David" w:hAnsi="David" w:hint="cs"/>
          <w:color w:val="000000" w:themeColor="text1"/>
          <w:szCs w:val="24"/>
          <w:rtl/>
        </w:rPr>
        <w:t>.</w:t>
      </w:r>
    </w:p>
    <w:p w14:paraId="0D95A2C9" w14:textId="77777777" w:rsidR="0020228B" w:rsidRPr="004607AC" w:rsidRDefault="0020228B" w:rsidP="0020228B">
      <w:pPr>
        <w:pStyle w:val="ae"/>
        <w:numPr>
          <w:ilvl w:val="0"/>
          <w:numId w:val="13"/>
        </w:numPr>
        <w:spacing w:line="360" w:lineRule="auto"/>
        <w:ind w:left="1556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4607AC">
        <w:rPr>
          <w:rFonts w:ascii="David" w:hAnsi="David" w:hint="eastAsia"/>
          <w:color w:val="000000" w:themeColor="text1"/>
          <w:szCs w:val="24"/>
          <w:rtl/>
        </w:rPr>
        <w:t>שת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"פ </w:t>
      </w:r>
      <w:r w:rsidRPr="004607AC">
        <w:rPr>
          <w:rFonts w:ascii="David" w:hAnsi="David" w:hint="eastAsia"/>
          <w:color w:val="000000" w:themeColor="text1"/>
          <w:szCs w:val="24"/>
          <w:rtl/>
        </w:rPr>
        <w:t>עם</w:t>
      </w:r>
      <w:r w:rsidRPr="004607AC">
        <w:rPr>
          <w:rFonts w:ascii="David" w:hAnsi="David"/>
          <w:color w:val="000000" w:themeColor="text1"/>
          <w:szCs w:val="24"/>
          <w:rtl/>
        </w:rPr>
        <w:t xml:space="preserve"> סין באמצעות </w:t>
      </w:r>
      <w:r w:rsidRPr="004607AC">
        <w:rPr>
          <w:rFonts w:ascii="David" w:hAnsi="David"/>
          <w:color w:val="000000" w:themeColor="text1"/>
          <w:szCs w:val="24"/>
        </w:rPr>
        <w:t>China Ministry of Science and Technology</w:t>
      </w:r>
      <w:r w:rsidRPr="004607AC">
        <w:rPr>
          <w:rFonts w:ascii="David" w:hAnsi="David"/>
          <w:color w:val="000000" w:themeColor="text1"/>
          <w:szCs w:val="24"/>
          <w:rtl/>
        </w:rPr>
        <w:t>.</w:t>
      </w:r>
    </w:p>
    <w:p w14:paraId="4892A65F" w14:textId="77777777" w:rsidR="0020228B" w:rsidRDefault="0020228B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14:paraId="4092AD65" w14:textId="7E259F1E" w:rsidR="0020228B" w:rsidRPr="0020228B" w:rsidRDefault="0020228B" w:rsidP="0020228B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cs"/>
          <w:color w:val="000000" w:themeColor="text1"/>
          <w:szCs w:val="24"/>
          <w:rtl/>
        </w:rPr>
        <w:t>היה והצעה המוגשת במסגרת שיתופי פעולה עם גורמי בינלאומיים</w:t>
      </w:r>
      <w:r>
        <w:rPr>
          <w:rFonts w:ascii="David" w:hAnsi="David" w:hint="cs"/>
          <w:color w:val="000000" w:themeColor="text1"/>
          <w:szCs w:val="24"/>
          <w:rtl/>
        </w:rPr>
        <w:t>,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תוכרז כהצעה זוכה, מימון המשרד יינתן לחוקר והצוות הישראלים בלבד.</w:t>
      </w:r>
      <w:r w:rsidRPr="0020228B" w:rsidDel="00522EC3"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cs"/>
          <w:color w:val="000000" w:themeColor="text1"/>
          <w:szCs w:val="24"/>
          <w:rtl/>
        </w:rPr>
        <w:t>לתשומת לב המציעים</w:t>
      </w:r>
      <w:r w:rsidRPr="0020228B">
        <w:rPr>
          <w:rFonts w:ascii="David" w:hAnsi="David"/>
          <w:color w:val="000000" w:themeColor="text1"/>
          <w:szCs w:val="24"/>
          <w:rtl/>
        </w:rPr>
        <w:t>, בחלק מ</w:t>
      </w:r>
      <w:r w:rsidRPr="0020228B">
        <w:rPr>
          <w:rFonts w:ascii="David" w:hAnsi="David" w:hint="cs"/>
          <w:color w:val="000000" w:themeColor="text1"/>
          <w:szCs w:val="24"/>
          <w:rtl/>
        </w:rPr>
        <w:t>שיתופי הפעולה האמורים,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קיימות הנחיות נוספות, לרבות הגשה מקבילה של ההצעות</w:t>
      </w:r>
      <w:r w:rsidRPr="0020228B">
        <w:rPr>
          <w:rFonts w:ascii="David" w:hAnsi="David" w:hint="cs"/>
          <w:color w:val="000000" w:themeColor="text1"/>
          <w:szCs w:val="24"/>
          <w:rtl/>
        </w:rPr>
        <w:t>.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באחריות המגיש</w:t>
      </w:r>
      <w:r w:rsidRPr="0020228B">
        <w:rPr>
          <w:rFonts w:ascii="David" w:hAnsi="David" w:hint="cs"/>
          <w:color w:val="000000" w:themeColor="text1"/>
          <w:szCs w:val="24"/>
          <w:rtl/>
        </w:rPr>
        <w:t xml:space="preserve"> או הזוכה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לעמוד בהנחיות המשרד ו</w:t>
      </w:r>
      <w:r w:rsidRPr="0020228B">
        <w:rPr>
          <w:rFonts w:ascii="David" w:hAnsi="David" w:hint="cs"/>
          <w:color w:val="000000" w:themeColor="text1"/>
          <w:szCs w:val="24"/>
          <w:rtl/>
        </w:rPr>
        <w:t>הגורם הבין לאומי (יחד ולחוד)</w:t>
      </w:r>
      <w:r w:rsidRPr="0020228B">
        <w:rPr>
          <w:rFonts w:ascii="David" w:hAnsi="David"/>
          <w:color w:val="000000" w:themeColor="text1"/>
          <w:szCs w:val="24"/>
          <w:rtl/>
        </w:rPr>
        <w:t>.</w:t>
      </w:r>
    </w:p>
    <w:p w14:paraId="5612D441" w14:textId="77777777"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20228B">
        <w:rPr>
          <w:rFonts w:ascii="David" w:hAnsi="David" w:hint="cs"/>
          <w:color w:val="000000" w:themeColor="text1"/>
          <w:szCs w:val="24"/>
          <w:rtl/>
        </w:rPr>
        <w:t xml:space="preserve">במסגרת קול קורא זה,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מאפשר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ומעודד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שיתוף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גופי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תעשיה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במסגרת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המחקר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וזאת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על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ידי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העסקתם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כקבלני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משנה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במחקר</w:t>
      </w:r>
      <w:r w:rsidRPr="0020228B">
        <w:rPr>
          <w:rFonts w:ascii="David" w:hAnsi="David"/>
          <w:color w:val="000000" w:themeColor="text1"/>
          <w:szCs w:val="24"/>
          <w:rtl/>
        </w:rPr>
        <w:t>.</w:t>
      </w:r>
    </w:p>
    <w:p w14:paraId="4CDF480F" w14:textId="77777777" w:rsid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</w:p>
    <w:p w14:paraId="2B65B647" w14:textId="69C88691"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 w:rsidRPr="0020228B">
        <w:rPr>
          <w:rFonts w:ascii="David" w:hAnsi="David"/>
          <w:color w:val="000000" w:themeColor="text1"/>
          <w:szCs w:val="24"/>
          <w:rtl/>
        </w:rPr>
        <w:t xml:space="preserve">המשרד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רשאי</w:t>
      </w:r>
      <w:r w:rsidRPr="0020228B">
        <w:rPr>
          <w:rFonts w:ascii="David" w:hAnsi="David"/>
          <w:color w:val="000000" w:themeColor="text1"/>
          <w:szCs w:val="24"/>
          <w:rtl/>
        </w:rPr>
        <w:t>, על פי שיקול דעתו, לקבוע בהמשך מסגרת תקציבית ורשימ</w:t>
      </w:r>
      <w:r w:rsidRPr="0020228B">
        <w:rPr>
          <w:rFonts w:ascii="David" w:hAnsi="David" w:hint="eastAsia"/>
          <w:color w:val="000000" w:themeColor="text1"/>
          <w:szCs w:val="24"/>
          <w:rtl/>
        </w:rPr>
        <w:t>ו</w:t>
      </w:r>
      <w:r w:rsidRPr="0020228B">
        <w:rPr>
          <w:rFonts w:ascii="David" w:hAnsi="David"/>
          <w:color w:val="000000" w:themeColor="text1"/>
          <w:szCs w:val="24"/>
          <w:rtl/>
        </w:rPr>
        <w:t xml:space="preserve">ת שיפוט נפרדות לכל תחום או </w:t>
      </w:r>
      <w:r w:rsidRPr="0020228B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20228B">
        <w:rPr>
          <w:rFonts w:ascii="David" w:hAnsi="David"/>
          <w:szCs w:val="24"/>
          <w:rtl/>
        </w:rPr>
        <w:t xml:space="preserve"> מתחומי המחקר, ובפרט לנושאים בהם יש שותפות </w:t>
      </w:r>
      <w:r w:rsidRPr="0020228B">
        <w:rPr>
          <w:rFonts w:ascii="David" w:hAnsi="David" w:hint="cs"/>
          <w:szCs w:val="24"/>
          <w:rtl/>
        </w:rPr>
        <w:t xml:space="preserve">עם </w:t>
      </w:r>
      <w:r w:rsidRPr="0020228B">
        <w:rPr>
          <w:rFonts w:ascii="David" w:hAnsi="David"/>
          <w:szCs w:val="24"/>
          <w:rtl/>
        </w:rPr>
        <w:t>משרדי</w:t>
      </w:r>
      <w:r w:rsidRPr="0020228B">
        <w:rPr>
          <w:rFonts w:ascii="David" w:hAnsi="David" w:hint="cs"/>
          <w:szCs w:val="24"/>
          <w:rtl/>
        </w:rPr>
        <w:t xml:space="preserve"> הממשלה</w:t>
      </w:r>
      <w:r w:rsidRPr="0020228B">
        <w:rPr>
          <w:rFonts w:ascii="David" w:hAnsi="David"/>
          <w:szCs w:val="24"/>
          <w:rtl/>
        </w:rPr>
        <w:t xml:space="preserve"> או </w:t>
      </w:r>
      <w:r w:rsidRPr="0020228B">
        <w:rPr>
          <w:rFonts w:ascii="David" w:hAnsi="David" w:hint="cs"/>
          <w:szCs w:val="24"/>
          <w:rtl/>
        </w:rPr>
        <w:t xml:space="preserve">שותפות </w:t>
      </w:r>
      <w:r w:rsidRPr="0020228B">
        <w:rPr>
          <w:rFonts w:ascii="David" w:hAnsi="David" w:hint="cs"/>
          <w:szCs w:val="24"/>
          <w:rtl/>
        </w:rPr>
        <w:t>עם גורמים בין לאומיים.</w:t>
      </w:r>
    </w:p>
    <w:p w14:paraId="780E9483" w14:textId="795490FF" w:rsidR="0020228B" w:rsidRPr="0020228B" w:rsidRDefault="0020228B" w:rsidP="0020228B">
      <w:p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b/>
          <w:bCs/>
          <w:szCs w:val="24"/>
        </w:rPr>
      </w:pPr>
      <w:r w:rsidRPr="0020228B">
        <w:rPr>
          <w:rFonts w:ascii="David" w:hAnsi="David" w:hint="eastAsia"/>
          <w:b/>
          <w:bCs/>
          <w:szCs w:val="24"/>
          <w:rtl/>
        </w:rPr>
        <w:t>יובהר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כי</w:t>
      </w:r>
      <w:r w:rsidRPr="0020228B">
        <w:rPr>
          <w:rFonts w:ascii="David" w:hAnsi="David" w:hint="cs"/>
          <w:b/>
          <w:bCs/>
          <w:szCs w:val="24"/>
          <w:rtl/>
        </w:rPr>
        <w:t>,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מימון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המשרד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מיועד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לפעילויות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מו</w:t>
      </w:r>
      <w:r w:rsidRPr="0020228B">
        <w:rPr>
          <w:rFonts w:ascii="David" w:hAnsi="David"/>
          <w:b/>
          <w:bCs/>
          <w:szCs w:val="24"/>
          <w:rtl/>
        </w:rPr>
        <w:t xml:space="preserve">"פ </w:t>
      </w:r>
      <w:r w:rsidRPr="0020228B">
        <w:rPr>
          <w:rFonts w:ascii="David" w:hAnsi="David" w:hint="cs"/>
          <w:b/>
          <w:bCs/>
          <w:szCs w:val="24"/>
          <w:rtl/>
        </w:rPr>
        <w:t>שעיקרן</w:t>
      </w:r>
      <w:r w:rsidRPr="0020228B">
        <w:rPr>
          <w:rFonts w:ascii="David" w:hAnsi="David"/>
          <w:b/>
          <w:bCs/>
          <w:szCs w:val="24"/>
          <w:rtl/>
        </w:rPr>
        <w:t xml:space="preserve"> </w:t>
      </w:r>
      <w:r w:rsidRPr="0020228B">
        <w:rPr>
          <w:rFonts w:ascii="David" w:hAnsi="David" w:hint="eastAsia"/>
          <w:b/>
          <w:bCs/>
          <w:szCs w:val="24"/>
          <w:rtl/>
        </w:rPr>
        <w:t>בישראל</w:t>
      </w:r>
      <w:r w:rsidRPr="0020228B">
        <w:rPr>
          <w:rFonts w:ascii="David" w:hAnsi="David"/>
          <w:b/>
          <w:bCs/>
          <w:szCs w:val="24"/>
          <w:rtl/>
        </w:rPr>
        <w:t>.</w:t>
      </w:r>
      <w:r w:rsidRPr="0020228B">
        <w:rPr>
          <w:rFonts w:ascii="David" w:hAnsi="David" w:hint="cs"/>
          <w:b/>
          <w:bCs/>
          <w:szCs w:val="24"/>
          <w:rtl/>
        </w:rPr>
        <w:t xml:space="preserve"> </w:t>
      </w:r>
      <w:r w:rsidRPr="0020228B">
        <w:rPr>
          <w:rFonts w:ascii="David" w:hAnsi="David"/>
          <w:szCs w:val="24"/>
          <w:rtl/>
        </w:rPr>
        <w:t>והכול כמפורט במסמכי ה</w:t>
      </w:r>
      <w:r w:rsidRPr="0020228B">
        <w:rPr>
          <w:rFonts w:ascii="David" w:hAnsi="David" w:hint="eastAsia"/>
          <w:szCs w:val="24"/>
          <w:rtl/>
        </w:rPr>
        <w:t>קול</w:t>
      </w:r>
      <w:r w:rsidRPr="0020228B">
        <w:rPr>
          <w:rFonts w:ascii="David" w:hAnsi="David"/>
          <w:szCs w:val="24"/>
          <w:rtl/>
        </w:rPr>
        <w:t xml:space="preserve"> </w:t>
      </w:r>
      <w:r w:rsidRPr="0020228B">
        <w:rPr>
          <w:rFonts w:ascii="David" w:hAnsi="David" w:hint="eastAsia"/>
          <w:szCs w:val="24"/>
          <w:rtl/>
        </w:rPr>
        <w:t>קורא</w:t>
      </w:r>
      <w:r w:rsidRPr="0020228B">
        <w:rPr>
          <w:rFonts w:ascii="David" w:hAnsi="David"/>
          <w:szCs w:val="24"/>
          <w:rtl/>
        </w:rPr>
        <w:t xml:space="preserve"> ובמפרט המקצועי</w:t>
      </w:r>
      <w:r w:rsidRPr="0020228B">
        <w:rPr>
          <w:rFonts w:ascii="David" w:hAnsi="David" w:hint="cs"/>
          <w:szCs w:val="24"/>
          <w:rtl/>
        </w:rPr>
        <w:t>.</w:t>
      </w:r>
    </w:p>
    <w:p w14:paraId="2DF8CED2" w14:textId="152A590A" w:rsidR="00815AF4" w:rsidRPr="0020228B" w:rsidRDefault="00815AF4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14:paraId="61006E0A" w14:textId="23F63891" w:rsidR="00A249D7" w:rsidRPr="0020228B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20228B">
        <w:rPr>
          <w:rFonts w:hint="cs"/>
          <w:szCs w:val="24"/>
          <w:rtl/>
        </w:rPr>
        <w:t xml:space="preserve">מסמכי </w:t>
      </w:r>
      <w:r w:rsidR="00815AF4" w:rsidRPr="0020228B">
        <w:rPr>
          <w:rFonts w:hint="cs"/>
          <w:szCs w:val="24"/>
          <w:rtl/>
        </w:rPr>
        <w:t>הקול קורא</w:t>
      </w:r>
      <w:r w:rsidRPr="0020228B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20228B">
        <w:rPr>
          <w:rFonts w:hint="cs"/>
          <w:szCs w:val="24"/>
          <w:rtl/>
        </w:rPr>
        <w:t>בקול קורא</w:t>
      </w:r>
      <w:r w:rsidRPr="0020228B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20228B">
        <w:rPr>
          <w:rFonts w:hint="cs"/>
          <w:szCs w:val="24"/>
          <w:rtl/>
        </w:rPr>
        <w:t>הקול קורא</w:t>
      </w:r>
      <w:r w:rsidRPr="0020228B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20228B">
          <w:rPr>
            <w:rStyle w:val="Hyperlink"/>
            <w:color w:val="auto"/>
            <w:szCs w:val="24"/>
          </w:rPr>
          <w:t>www.energy.gov.il</w:t>
        </w:r>
      </w:hyperlink>
      <w:r w:rsidRPr="0020228B">
        <w:rPr>
          <w:szCs w:val="24"/>
        </w:rPr>
        <w:t xml:space="preserve"> </w:t>
      </w:r>
      <w:r w:rsidRPr="0020228B">
        <w:rPr>
          <w:rFonts w:hint="cs"/>
          <w:szCs w:val="24"/>
          <w:rtl/>
        </w:rPr>
        <w:t>.</w:t>
      </w:r>
    </w:p>
    <w:p w14:paraId="20E8FAA9" w14:textId="77777777" w:rsidR="00A249D7" w:rsidRPr="0020228B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3E205656" w:rsidR="00A249D7" w:rsidRPr="0020228B" w:rsidRDefault="00A249D7" w:rsidP="00402151">
      <w:pPr>
        <w:spacing w:line="360" w:lineRule="auto"/>
        <w:jc w:val="both"/>
        <w:rPr>
          <w:szCs w:val="24"/>
          <w:rtl/>
        </w:rPr>
      </w:pPr>
      <w:r w:rsidRPr="0020228B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402151" w:rsidRPr="0020228B">
        <w:rPr>
          <w:rFonts w:hint="cs"/>
          <w:b/>
          <w:bCs/>
          <w:szCs w:val="24"/>
          <w:rtl/>
        </w:rPr>
        <w:t xml:space="preserve">הקול קורא </w:t>
      </w:r>
      <w:r w:rsidRPr="0020228B">
        <w:rPr>
          <w:rFonts w:hint="cs"/>
          <w:b/>
          <w:bCs/>
          <w:szCs w:val="24"/>
          <w:rtl/>
        </w:rPr>
        <w:t xml:space="preserve">יגבר האמור במסמכי </w:t>
      </w:r>
      <w:r w:rsidR="00402151" w:rsidRPr="0020228B">
        <w:rPr>
          <w:rFonts w:hint="cs"/>
          <w:b/>
          <w:bCs/>
          <w:szCs w:val="24"/>
          <w:rtl/>
        </w:rPr>
        <w:t>הקול קורא.</w:t>
      </w:r>
    </w:p>
    <w:p w14:paraId="1AAFF733" w14:textId="77777777" w:rsidR="00E37E81" w:rsidRPr="0020228B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7076E8F0" w14:textId="43D81D29" w:rsidR="00A249D7" w:rsidRPr="0020228B" w:rsidRDefault="00A249D7" w:rsidP="00B637ED">
      <w:pPr>
        <w:spacing w:line="360" w:lineRule="auto"/>
        <w:jc w:val="both"/>
        <w:rPr>
          <w:szCs w:val="24"/>
          <w:rtl/>
        </w:rPr>
      </w:pPr>
      <w:r w:rsidRPr="0020228B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4F00297D" w:rsidR="00A249D7" w:rsidRPr="0020228B" w:rsidRDefault="00A249D7" w:rsidP="0020228B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  <w:r w:rsidRPr="0020228B">
        <w:rPr>
          <w:rFonts w:hint="cs"/>
          <w:szCs w:val="24"/>
          <w:rtl/>
        </w:rPr>
        <w:t xml:space="preserve">המועד האחרון להפניה של שאלות והבהרות הינו </w:t>
      </w:r>
      <w:r w:rsidR="0020228B" w:rsidRPr="0020228B">
        <w:rPr>
          <w:rFonts w:hint="cs"/>
          <w:b/>
          <w:bCs/>
          <w:szCs w:val="24"/>
          <w:u w:val="single"/>
          <w:rtl/>
        </w:rPr>
        <w:t>6.7.2023</w:t>
      </w:r>
      <w:r w:rsidRPr="0020228B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20228B">
        <w:rPr>
          <w:rFonts w:hint="cs"/>
          <w:szCs w:val="24"/>
          <w:rtl/>
        </w:rPr>
        <w:t xml:space="preserve"> בקובץ </w:t>
      </w:r>
      <w:r w:rsidRPr="0020228B">
        <w:rPr>
          <w:rFonts w:hint="cs"/>
          <w:szCs w:val="24"/>
        </w:rPr>
        <w:t>WORD</w:t>
      </w:r>
      <w:r w:rsidRPr="0020228B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8C2742">
          <w:rPr>
            <w:rStyle w:val="Hyperlink"/>
            <w:szCs w:val="24"/>
          </w:rPr>
          <w:t>QAmichrazim@energy.gov.il</w:t>
        </w:r>
      </w:hyperlink>
      <w:r w:rsidRPr="0020228B">
        <w:rPr>
          <w:color w:val="FF0000"/>
          <w:szCs w:val="24"/>
        </w:rPr>
        <w:t xml:space="preserve"> </w:t>
      </w:r>
      <w:r w:rsidR="0020228B">
        <w:rPr>
          <w:rFonts w:hint="cs"/>
          <w:szCs w:val="24"/>
          <w:rtl/>
        </w:rPr>
        <w:t>,</w:t>
      </w:r>
      <w:r w:rsidRPr="0020228B">
        <w:rPr>
          <w:rFonts w:hint="cs"/>
          <w:color w:val="FF0000"/>
          <w:szCs w:val="24"/>
          <w:rtl/>
        </w:rPr>
        <w:t xml:space="preserve"> </w:t>
      </w:r>
      <w:r w:rsidRPr="0020228B">
        <w:rPr>
          <w:rFonts w:hint="cs"/>
          <w:szCs w:val="24"/>
          <w:rtl/>
        </w:rPr>
        <w:t>המשרד לא ישיב שאלות שיגיעו לאחר מועד אחרון זה.</w:t>
      </w:r>
    </w:p>
    <w:p w14:paraId="6F562F85" w14:textId="77777777" w:rsidR="00A249D7" w:rsidRPr="0020228B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4C3F372E" w:rsidR="00A249D7" w:rsidRPr="0020228B" w:rsidRDefault="00A249D7" w:rsidP="0020228B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20228B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20228B" w:rsidRPr="0020228B">
        <w:rPr>
          <w:b/>
          <w:bCs/>
          <w:szCs w:val="24"/>
          <w:u w:val="single"/>
        </w:rPr>
        <w:t>20.7.2023</w:t>
      </w:r>
      <w:r w:rsidR="00650043" w:rsidRPr="0020228B">
        <w:rPr>
          <w:rFonts w:hint="cs"/>
          <w:b/>
          <w:bCs/>
          <w:szCs w:val="24"/>
          <w:u w:val="single"/>
          <w:rtl/>
        </w:rPr>
        <w:t xml:space="preserve"> </w:t>
      </w:r>
      <w:r w:rsidRPr="0020228B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20228B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20228B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20228B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14:paraId="7BB26B4A" w14:textId="6A7B39C3" w:rsidR="00B637ED" w:rsidRPr="0020228B" w:rsidRDefault="00B637ED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20228B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14:paraId="7CCAE81E" w14:textId="77777777" w:rsidR="0020228B" w:rsidRDefault="00B637ED" w:rsidP="0020228B">
      <w:pPr>
        <w:spacing w:before="120" w:line="360" w:lineRule="auto"/>
        <w:rPr>
          <w:rtl/>
        </w:rPr>
      </w:pPr>
      <w:r w:rsidRPr="0020228B">
        <w:rPr>
          <w:rFonts w:ascii="David" w:hAnsi="David" w:hint="eastAsia"/>
          <w:szCs w:val="24"/>
          <w:rtl/>
          <w:lang w:eastAsia="he-IL"/>
        </w:rPr>
        <w:t>הגשת</w:t>
      </w:r>
      <w:r w:rsidRPr="0020228B">
        <w:rPr>
          <w:rFonts w:ascii="David" w:hAnsi="David"/>
          <w:szCs w:val="24"/>
          <w:rtl/>
          <w:lang w:eastAsia="he-IL"/>
        </w:rPr>
        <w:t xml:space="preserve"> הצעות תתבצע באמצעות </w:t>
      </w:r>
      <w:r w:rsidRPr="0020228B">
        <w:rPr>
          <w:rFonts w:ascii="David" w:hAnsi="David" w:hint="eastAsia"/>
          <w:szCs w:val="24"/>
          <w:rtl/>
          <w:lang w:eastAsia="he-IL"/>
        </w:rPr>
        <w:t>מערכת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ההגשה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המקוונת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שבאתר</w:t>
      </w:r>
      <w:r w:rsidRPr="0020228B">
        <w:rPr>
          <w:rFonts w:ascii="David" w:hAnsi="David"/>
          <w:szCs w:val="24"/>
          <w:rtl/>
          <w:lang w:eastAsia="he-IL"/>
        </w:rPr>
        <w:t xml:space="preserve"> </w:t>
      </w:r>
      <w:r w:rsidRPr="0020228B">
        <w:rPr>
          <w:rFonts w:ascii="David" w:hAnsi="David" w:hint="eastAsia"/>
          <w:szCs w:val="24"/>
          <w:rtl/>
          <w:lang w:eastAsia="he-IL"/>
        </w:rPr>
        <w:t>המשרד</w:t>
      </w:r>
      <w:r w:rsidRPr="0020228B">
        <w:rPr>
          <w:rFonts w:ascii="David" w:hAnsi="David"/>
          <w:szCs w:val="24"/>
          <w:rtl/>
          <w:lang w:eastAsia="he-IL"/>
        </w:rPr>
        <w:t xml:space="preserve">. </w:t>
      </w:r>
      <w:r w:rsidRPr="0020228B">
        <w:rPr>
          <w:rFonts w:ascii="David" w:hAnsi="David" w:hint="cs"/>
          <w:szCs w:val="24"/>
          <w:rtl/>
          <w:lang w:eastAsia="he-IL"/>
        </w:rPr>
        <w:t xml:space="preserve">ההגשה המקוונת תתאפשר </w:t>
      </w:r>
      <w:r w:rsidRPr="0020228B">
        <w:rPr>
          <w:rFonts w:ascii="David" w:hAnsi="David"/>
          <w:b/>
          <w:bCs/>
          <w:szCs w:val="24"/>
          <w:rtl/>
          <w:lang w:eastAsia="he-IL"/>
        </w:rPr>
        <w:t>עד ל</w:t>
      </w:r>
      <w:r w:rsidRPr="0020228B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20228B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20228B" w:rsidRPr="0020228B">
        <w:rPr>
          <w:rFonts w:ascii="David" w:hAnsi="David"/>
          <w:b/>
          <w:bCs/>
          <w:szCs w:val="24"/>
          <w:lang w:eastAsia="he-IL"/>
        </w:rPr>
        <w:t>10.8.2023</w:t>
      </w:r>
      <w:r w:rsidR="00402151" w:rsidRPr="0020228B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20228B">
        <w:rPr>
          <w:rFonts w:ascii="David" w:hAnsi="David"/>
          <w:b/>
          <w:bCs/>
          <w:szCs w:val="24"/>
          <w:rtl/>
          <w:lang w:eastAsia="he-IL"/>
        </w:rPr>
        <w:t>בשעה 14:00</w:t>
      </w:r>
      <w:r w:rsidRPr="0020228B">
        <w:rPr>
          <w:rFonts w:ascii="David" w:hAnsi="David"/>
          <w:szCs w:val="24"/>
          <w:rtl/>
          <w:lang w:eastAsia="he-IL"/>
        </w:rPr>
        <w:t>.</w:t>
      </w:r>
      <w:r w:rsidRPr="0020228B">
        <w:rPr>
          <w:rFonts w:ascii="David" w:hAnsi="David" w:hint="cs"/>
          <w:szCs w:val="24"/>
          <w:rtl/>
          <w:lang w:eastAsia="he-IL"/>
        </w:rPr>
        <w:t xml:space="preserve"> הכניסה למערכת המקוונת תתבצע באמצעות קישור שיופיע בעמוד הפרסום של הקול הקורא, בכתובת</w:t>
      </w:r>
      <w:bookmarkStart w:id="2" w:name="_GoBack"/>
      <w:r w:rsidRPr="0020228B">
        <w:rPr>
          <w:rFonts w:ascii="David" w:hAnsi="David"/>
          <w:szCs w:val="24"/>
          <w:rtl/>
          <w:lang w:eastAsia="he-IL"/>
        </w:rPr>
        <w:t>:</w:t>
      </w:r>
      <w:bookmarkEnd w:id="2"/>
      <w:r w:rsidRPr="0020228B">
        <w:rPr>
          <w:rFonts w:ascii="David" w:hAnsi="David"/>
          <w:color w:val="FF0000"/>
          <w:szCs w:val="24"/>
          <w:rtl/>
          <w:lang w:eastAsia="he-IL"/>
        </w:rPr>
        <w:t xml:space="preserve"> </w:t>
      </w:r>
      <w:r w:rsidR="00402151" w:rsidRPr="0020228B">
        <w:rPr>
          <w:rFonts w:ascii="David" w:hAnsi="David" w:hint="cs"/>
          <w:color w:val="FF0000"/>
          <w:szCs w:val="24"/>
          <w:rtl/>
          <w:lang w:eastAsia="he-IL"/>
        </w:rPr>
        <w:t xml:space="preserve"> </w:t>
      </w:r>
      <w:hyperlink r:id="rId14" w:history="1">
        <w:r w:rsidR="0020228B">
          <w:rPr>
            <w:rStyle w:val="Hyperlink"/>
          </w:rPr>
          <w:t>https://www.gov.il/he/departments/publications/Call_for_bids/tender_4_2023</w:t>
        </w:r>
      </w:hyperlink>
    </w:p>
    <w:p w14:paraId="31233E4F" w14:textId="1876AB9A" w:rsidR="00402151" w:rsidRPr="0020228B" w:rsidRDefault="00402151" w:rsidP="0020228B">
      <w:pPr>
        <w:spacing w:line="360" w:lineRule="auto"/>
        <w:jc w:val="both"/>
        <w:rPr>
          <w:color w:val="FF0000"/>
        </w:rPr>
      </w:pPr>
    </w:p>
    <w:p w14:paraId="7AD8FF82" w14:textId="2E81EF4E" w:rsidR="002A40A9" w:rsidRPr="0020228B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20228B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5B243B49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3625D8" w:rsidRPr="003625D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40B0BAB2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8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9"/>
  </w:num>
  <w:num w:numId="8">
    <w:abstractNumId w:val="10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</w:num>
  <w:num w:numId="11">
    <w:abstractNumId w:val="1"/>
  </w:num>
  <w:num w:numId="12">
    <w:abstractNumId w:val="8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3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625D8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9F5070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0289"/>
    <w:rsid w:val="00A63F7A"/>
    <w:rsid w:val="00A75338"/>
    <w:rsid w:val="00A83C74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334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_4_2023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647"/>
    <w:rsid w:val="0051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514647"/>
    <w:rPr>
      <w:color w:val="808080"/>
    </w:rPr>
  </w:style>
  <w:style w:type="paragraph" w:customStyle="1" w:styleId="6D81BB323C6D4F1E947729FC3BF310DD">
    <w:name w:val="6D81BB323C6D4F1E947729FC3BF310DD"/>
    <w:rsid w:val="0051464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חת_706_2023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18 ביוני 2023</DocumentCreateDateEnglish>
    <DocumentCreateDateHebrew xmlns="8f5b83e0-a1d3-486c-bd07-833a425c74af">כ"ט בסיון התשפ"ג</DocumentCreateDateHebrew>
    <SubjectDocument xmlns="8f5b83e0-a1d3-486c-bd07-833a425c74af">פרסום עברית קול קורא 4/2023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18/06/2023 03:45;23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706</CounterString>
    <LastLockUser xmlns="8f5b83e0-a1d3-486c-bd07-833a425c74af" xsi:nil="true"/>
    <LastCheckOutDate xmlns="8f5b83e0-a1d3-486c-bd07-833a425c74af">18/06/2023 03:45;28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HT_706_2023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2023-06-18T00:00:00+00:00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purl.org/dc/dcmitype/"/>
    <ds:schemaRef ds:uri="http://www.w3.org/XML/1998/namespace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87b98568-e8c7-4058-bf31-e11803adaf85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4D44867B-156B-4845-B148-9474A593B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667</Words>
  <Characters>3338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2023-06-18T12:54:00Z</cp:lastPrinted>
  <dcterms:created xsi:type="dcterms:W3CDTF">2023-06-18T12:58:00Z</dcterms:created>
  <dcterms:modified xsi:type="dcterms:W3CDTF">2023-06-18T12:58:00Z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